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EB" w:rsidRDefault="00DF7CEB" w:rsidP="00DF7CEB">
      <w:pPr>
        <w:pStyle w:val="Default"/>
      </w:pPr>
    </w:p>
    <w:p w:rsidR="00DF7CEB" w:rsidRDefault="00DF7CEB" w:rsidP="00DF7CEB">
      <w:pPr>
        <w:pStyle w:val="Default"/>
        <w:rPr>
          <w:sz w:val="20"/>
          <w:szCs w:val="20"/>
        </w:rPr>
      </w:pPr>
      <w:r>
        <w:t xml:space="preserve"> </w:t>
      </w:r>
      <w:r>
        <w:rPr>
          <w:sz w:val="20"/>
          <w:szCs w:val="20"/>
        </w:rPr>
        <w:t xml:space="preserve">Nascholing Oplossingsgericht Coachen </w:t>
      </w:r>
    </w:p>
    <w:p w:rsidR="00DF7CEB" w:rsidRDefault="00DF7CEB" w:rsidP="00DF7CEB">
      <w:pPr>
        <w:pStyle w:val="Default"/>
        <w:rPr>
          <w:sz w:val="20"/>
          <w:szCs w:val="20"/>
        </w:rPr>
      </w:pPr>
      <w:r>
        <w:rPr>
          <w:sz w:val="20"/>
          <w:szCs w:val="20"/>
        </w:rPr>
        <w:t xml:space="preserve">29 september 2018  </w:t>
      </w:r>
      <w:r>
        <w:rPr>
          <w:sz w:val="20"/>
          <w:szCs w:val="20"/>
        </w:rPr>
        <w:t xml:space="preserve"> Winnock </w:t>
      </w:r>
      <w:r>
        <w:rPr>
          <w:sz w:val="20"/>
          <w:szCs w:val="20"/>
        </w:rPr>
        <w:t>Arnhem / Winnock Groningen</w:t>
      </w:r>
      <w:bookmarkStart w:id="0" w:name="_GoBack"/>
      <w:bookmarkEnd w:id="0"/>
    </w:p>
    <w:p w:rsidR="00DF7CEB" w:rsidRDefault="00DF7CEB" w:rsidP="00DF7CEB">
      <w:pPr>
        <w:pStyle w:val="Default"/>
        <w:rPr>
          <w:sz w:val="20"/>
          <w:szCs w:val="20"/>
        </w:rPr>
      </w:pPr>
      <w:r>
        <w:rPr>
          <w:sz w:val="20"/>
          <w:szCs w:val="20"/>
        </w:rPr>
        <w:t xml:space="preserve"> </w:t>
      </w:r>
    </w:p>
    <w:p w:rsidR="00DF7CEB" w:rsidRDefault="00DF7CEB" w:rsidP="00DF7CEB">
      <w:pPr>
        <w:pStyle w:val="Default"/>
        <w:rPr>
          <w:sz w:val="20"/>
          <w:szCs w:val="20"/>
        </w:rPr>
      </w:pPr>
      <w:r>
        <w:rPr>
          <w:sz w:val="20"/>
          <w:szCs w:val="20"/>
        </w:rPr>
        <w:t xml:space="preserve">Bedrijfsartsen hebben vaak cliënten die klachten presenteren waar niet eenvoudig een re-integratie bij bereikt wordt. Een andere aanpak kan dan de sleutel zijn waarmee wel succes behaald wordt in de (begeleiding van de ) re-integratie. Een van die methoden is de “oplossingsgerichte coaching”. Afkomstig uit de positieve psychologie wordt de cliënt met deze wijze van coachen vanuit positieve stimulering de gedragsverandering bevorderd die nodig is om tot succes te komen. Zonder diep in te gaan op de problemen of die diepgaand te analyseren kunnen oplossingen bereikt worden die de cliënt helpen te re-integreren. De bedrijfsarts voert een oplossingsgericht gesprek en stelt oplossingsgerichte vragen. De cliënt wordt beschouwd als expert. Door die positieve uitzonderingen op het probleem te laten identificeren worden deze (eerdere positieve ervaringen) benut om ander </w:t>
      </w:r>
      <w:proofErr w:type="spellStart"/>
      <w:r>
        <w:rPr>
          <w:sz w:val="20"/>
          <w:szCs w:val="20"/>
        </w:rPr>
        <w:t>eoplossingen</w:t>
      </w:r>
      <w:proofErr w:type="spellEnd"/>
      <w:r>
        <w:rPr>
          <w:sz w:val="20"/>
          <w:szCs w:val="20"/>
        </w:rPr>
        <w:t xml:space="preserve"> voor het probleem bewust te maken. Door de cliënt worden doelen geformuleerd binnen het eigen referentiekader en oplossingen zijn die gebaseerd zijn op uitzonderingen op het probleem. Bedrijfsartsen werken vaak vanuit een probleemoplossende benadering. Door kennis te nemen van deze oplossingsgerichte benadering en te oefenen in de gespreksvoering kan in de begeleiding sneller resultaat bereikt worden. </w:t>
      </w:r>
    </w:p>
    <w:p w:rsidR="00DF7CEB" w:rsidRDefault="00DF7CEB" w:rsidP="00DF7CEB">
      <w:pPr>
        <w:pStyle w:val="Default"/>
        <w:rPr>
          <w:sz w:val="20"/>
          <w:szCs w:val="20"/>
        </w:rPr>
      </w:pPr>
      <w:r>
        <w:rPr>
          <w:sz w:val="20"/>
          <w:szCs w:val="20"/>
        </w:rPr>
        <w:t xml:space="preserve">Doelgroep: bedrijfsartsen, verzekeringsgeneeskundigen. </w:t>
      </w:r>
    </w:p>
    <w:p w:rsidR="00DF7CEB" w:rsidRDefault="00DF7CEB" w:rsidP="00DF7CEB">
      <w:pPr>
        <w:pStyle w:val="Default"/>
        <w:rPr>
          <w:sz w:val="20"/>
          <w:szCs w:val="20"/>
        </w:rPr>
      </w:pPr>
      <w:r>
        <w:rPr>
          <w:sz w:val="20"/>
          <w:szCs w:val="20"/>
        </w:rPr>
        <w:t xml:space="preserve">Vorm: theorie met aansluitend praktische oefeningen. Actieve inbreng gevraagd van deelnemers. </w:t>
      </w:r>
    </w:p>
    <w:p w:rsidR="00DF7CEB" w:rsidRDefault="00DF7CEB" w:rsidP="00DF7CEB">
      <w:pPr>
        <w:pStyle w:val="Default"/>
        <w:rPr>
          <w:sz w:val="20"/>
          <w:szCs w:val="20"/>
        </w:rPr>
      </w:pPr>
      <w:r>
        <w:rPr>
          <w:sz w:val="20"/>
          <w:szCs w:val="20"/>
        </w:rPr>
        <w:t xml:space="preserve">Materiaal: </w:t>
      </w:r>
      <w:proofErr w:type="spellStart"/>
      <w:r>
        <w:rPr>
          <w:sz w:val="20"/>
          <w:szCs w:val="20"/>
        </w:rPr>
        <w:t>powerpointpresentatie</w:t>
      </w:r>
      <w:proofErr w:type="spellEnd"/>
      <w:r>
        <w:rPr>
          <w:sz w:val="20"/>
          <w:szCs w:val="20"/>
        </w:rPr>
        <w:t xml:space="preserve"> </w:t>
      </w:r>
    </w:p>
    <w:p w:rsidR="00DF7CEB" w:rsidRDefault="00DF7CEB" w:rsidP="00DF7CEB">
      <w:pPr>
        <w:pStyle w:val="Default"/>
        <w:rPr>
          <w:sz w:val="20"/>
          <w:szCs w:val="20"/>
        </w:rPr>
      </w:pPr>
      <w:r>
        <w:rPr>
          <w:sz w:val="20"/>
          <w:szCs w:val="20"/>
        </w:rPr>
        <w:t xml:space="preserve">Duur: 3 uur </w:t>
      </w:r>
    </w:p>
    <w:p w:rsidR="00DF7CEB" w:rsidRDefault="00DF7CEB" w:rsidP="00DF7CEB">
      <w:pPr>
        <w:pStyle w:val="Default"/>
        <w:rPr>
          <w:sz w:val="20"/>
          <w:szCs w:val="20"/>
        </w:rPr>
      </w:pPr>
      <w:r>
        <w:rPr>
          <w:sz w:val="20"/>
          <w:szCs w:val="20"/>
        </w:rPr>
        <w:t xml:space="preserve">Doelstelling: na de nascholing zijn deelnemers op de hoogte van: </w:t>
      </w:r>
    </w:p>
    <w:p w:rsidR="00DF7CEB" w:rsidRDefault="00DF7CEB" w:rsidP="00DF7CEB">
      <w:pPr>
        <w:pStyle w:val="Default"/>
        <w:spacing w:after="80"/>
        <w:rPr>
          <w:sz w:val="20"/>
          <w:szCs w:val="20"/>
        </w:rPr>
      </w:pPr>
      <w:r>
        <w:rPr>
          <w:sz w:val="20"/>
          <w:szCs w:val="20"/>
        </w:rPr>
        <w:t xml:space="preserve">- de theoretische en wetenschappelijke achtergrond oplossingsgericht werken </w:t>
      </w:r>
    </w:p>
    <w:p w:rsidR="00DF7CEB" w:rsidRDefault="00DF7CEB" w:rsidP="00DF7CEB">
      <w:pPr>
        <w:pStyle w:val="Default"/>
        <w:spacing w:after="80"/>
        <w:rPr>
          <w:sz w:val="20"/>
          <w:szCs w:val="20"/>
        </w:rPr>
      </w:pPr>
      <w:r>
        <w:rPr>
          <w:sz w:val="20"/>
          <w:szCs w:val="20"/>
        </w:rPr>
        <w:t xml:space="preserve">- de voordelen van oplossingsgericht werken in de praktijk </w:t>
      </w:r>
    </w:p>
    <w:p w:rsidR="00DF7CEB" w:rsidRDefault="00DF7CEB" w:rsidP="00DF7CEB">
      <w:pPr>
        <w:pStyle w:val="Default"/>
        <w:spacing w:after="80"/>
        <w:rPr>
          <w:sz w:val="20"/>
          <w:szCs w:val="20"/>
        </w:rPr>
      </w:pPr>
      <w:r>
        <w:rPr>
          <w:sz w:val="20"/>
          <w:szCs w:val="20"/>
        </w:rPr>
        <w:t xml:space="preserve">- de indeling naar cliëntentype (gehanteerd bij oplossingsgericht coachen) </w:t>
      </w:r>
    </w:p>
    <w:p w:rsidR="00DF7CEB" w:rsidRDefault="00DF7CEB" w:rsidP="00DF7CEB">
      <w:pPr>
        <w:pStyle w:val="Default"/>
        <w:spacing w:after="80"/>
        <w:rPr>
          <w:sz w:val="20"/>
          <w:szCs w:val="20"/>
        </w:rPr>
      </w:pPr>
      <w:r>
        <w:rPr>
          <w:sz w:val="20"/>
          <w:szCs w:val="20"/>
        </w:rPr>
        <w:t xml:space="preserve">- is het een probleem of beperking? </w:t>
      </w:r>
    </w:p>
    <w:p w:rsidR="00DF7CEB" w:rsidRDefault="00DF7CEB" w:rsidP="00DF7CEB">
      <w:pPr>
        <w:pStyle w:val="Default"/>
        <w:spacing w:after="80"/>
        <w:rPr>
          <w:sz w:val="20"/>
          <w:szCs w:val="20"/>
        </w:rPr>
      </w:pPr>
      <w:r>
        <w:rPr>
          <w:sz w:val="20"/>
          <w:szCs w:val="20"/>
        </w:rPr>
        <w:t xml:space="preserve">- de opbouw van een oplossingsgericht gesprek kennen </w:t>
      </w:r>
    </w:p>
    <w:p w:rsidR="00DF7CEB" w:rsidRDefault="00DF7CEB" w:rsidP="00DF7CEB">
      <w:pPr>
        <w:pStyle w:val="Default"/>
        <w:spacing w:after="80"/>
        <w:rPr>
          <w:sz w:val="20"/>
          <w:szCs w:val="20"/>
        </w:rPr>
      </w:pPr>
      <w:r>
        <w:rPr>
          <w:sz w:val="20"/>
          <w:szCs w:val="20"/>
        </w:rPr>
        <w:t xml:space="preserve">- het werken met schalen van verbetering, motivatie en vertrouwen </w:t>
      </w:r>
    </w:p>
    <w:p w:rsidR="00DF7CEB" w:rsidRDefault="00DF7CEB" w:rsidP="00DF7CEB">
      <w:pPr>
        <w:pStyle w:val="Default"/>
        <w:spacing w:after="80"/>
        <w:rPr>
          <w:sz w:val="20"/>
          <w:szCs w:val="20"/>
        </w:rPr>
      </w:pPr>
      <w:r>
        <w:rPr>
          <w:sz w:val="20"/>
          <w:szCs w:val="20"/>
        </w:rPr>
        <w:t xml:space="preserve">- de kracht van complimenten </w:t>
      </w:r>
    </w:p>
    <w:p w:rsidR="00DF7CEB" w:rsidRDefault="00DF7CEB" w:rsidP="00DF7CEB">
      <w:pPr>
        <w:pStyle w:val="Default"/>
        <w:rPr>
          <w:sz w:val="20"/>
          <w:szCs w:val="20"/>
        </w:rPr>
      </w:pPr>
      <w:r>
        <w:rPr>
          <w:sz w:val="20"/>
          <w:szCs w:val="20"/>
        </w:rPr>
        <w:t xml:space="preserve">- en hebben in korte praktijkoefening ervaring opgedaan met de methodiek van </w:t>
      </w:r>
      <w:proofErr w:type="spellStart"/>
      <w:r>
        <w:rPr>
          <w:sz w:val="20"/>
          <w:szCs w:val="20"/>
        </w:rPr>
        <w:t>oplossinggericht</w:t>
      </w:r>
      <w:proofErr w:type="spellEnd"/>
      <w:r>
        <w:rPr>
          <w:sz w:val="20"/>
          <w:szCs w:val="20"/>
        </w:rPr>
        <w:t xml:space="preserve"> coachen. </w:t>
      </w:r>
    </w:p>
    <w:p w:rsidR="00DF7CEB" w:rsidRDefault="00DF7CEB" w:rsidP="00DF7CEB">
      <w:pPr>
        <w:pStyle w:val="Default"/>
        <w:rPr>
          <w:sz w:val="20"/>
          <w:szCs w:val="20"/>
        </w:rPr>
      </w:pPr>
    </w:p>
    <w:p w:rsidR="00DF7CEB" w:rsidRDefault="00DF7CEB" w:rsidP="00DF7CEB">
      <w:pPr>
        <w:pStyle w:val="Default"/>
        <w:rPr>
          <w:sz w:val="20"/>
          <w:szCs w:val="20"/>
        </w:rPr>
      </w:pPr>
      <w:r>
        <w:rPr>
          <w:sz w:val="20"/>
          <w:szCs w:val="20"/>
        </w:rPr>
        <w:t xml:space="preserve">Programma: </w:t>
      </w:r>
    </w:p>
    <w:p w:rsidR="00DF7CEB" w:rsidRDefault="00DF7CEB" w:rsidP="00DF7CEB">
      <w:pPr>
        <w:pStyle w:val="Default"/>
        <w:rPr>
          <w:sz w:val="20"/>
          <w:szCs w:val="20"/>
        </w:rPr>
      </w:pPr>
      <w:r>
        <w:rPr>
          <w:sz w:val="20"/>
          <w:szCs w:val="20"/>
        </w:rPr>
        <w:t xml:space="preserve">13.30 – 15.00 uur : theorie motiverende gespreksvoering door oplossingsgericht coachen. Uitleg en instructie over methodiek </w:t>
      </w:r>
    </w:p>
    <w:p w:rsidR="00DF7CEB" w:rsidRDefault="00DF7CEB" w:rsidP="00DF7CEB">
      <w:pPr>
        <w:pStyle w:val="Default"/>
        <w:rPr>
          <w:sz w:val="20"/>
          <w:szCs w:val="20"/>
        </w:rPr>
      </w:pPr>
      <w:r>
        <w:rPr>
          <w:sz w:val="20"/>
          <w:szCs w:val="20"/>
        </w:rPr>
        <w:t xml:space="preserve">15.00 – 15.15 uur pauze </w:t>
      </w:r>
    </w:p>
    <w:p w:rsidR="00DF7CEB" w:rsidRDefault="00DF7CEB" w:rsidP="00DF7CEB">
      <w:pPr>
        <w:pStyle w:val="Default"/>
        <w:rPr>
          <w:sz w:val="20"/>
          <w:szCs w:val="20"/>
        </w:rPr>
      </w:pPr>
      <w:r>
        <w:rPr>
          <w:sz w:val="20"/>
          <w:szCs w:val="20"/>
        </w:rPr>
        <w:t xml:space="preserve">15.15- 16.15 uur aan de slag met praktische oefeningen </w:t>
      </w:r>
      <w:proofErr w:type="spellStart"/>
      <w:r>
        <w:rPr>
          <w:sz w:val="20"/>
          <w:szCs w:val="20"/>
        </w:rPr>
        <w:t>ahv</w:t>
      </w:r>
      <w:proofErr w:type="spellEnd"/>
      <w:r>
        <w:rPr>
          <w:sz w:val="20"/>
          <w:szCs w:val="20"/>
        </w:rPr>
        <w:t xml:space="preserve"> eigen </w:t>
      </w:r>
      <w:proofErr w:type="spellStart"/>
      <w:r>
        <w:rPr>
          <w:sz w:val="20"/>
          <w:szCs w:val="20"/>
        </w:rPr>
        <w:t>casuistiek</w:t>
      </w:r>
      <w:proofErr w:type="spellEnd"/>
      <w:r>
        <w:rPr>
          <w:sz w:val="20"/>
          <w:szCs w:val="20"/>
        </w:rPr>
        <w:t xml:space="preserve"> </w:t>
      </w:r>
    </w:p>
    <w:p w:rsidR="009D7426" w:rsidRDefault="00DF7CEB" w:rsidP="00DF7CEB">
      <w:r>
        <w:rPr>
          <w:sz w:val="20"/>
          <w:szCs w:val="20"/>
        </w:rPr>
        <w:t>16.15- 16.45 uur nabespreking en evaluatie.</w:t>
      </w:r>
    </w:p>
    <w:sectPr w:rsidR="009D7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B"/>
    <w:rsid w:val="009D7426"/>
    <w:rsid w:val="00DF7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7174"/>
  <w15:chartTrackingRefBased/>
  <w15:docId w15:val="{642E231D-9DD5-4D50-BBEB-16713C6B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F7CEB"/>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F3E63AB7.dotm</Template>
  <TotalTime>3</TotalTime>
  <Pages>1</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2018-07-26T09:52:00Z</dcterms:created>
  <dcterms:modified xsi:type="dcterms:W3CDTF">2018-07-26T09:55:00Z</dcterms:modified>
</cp:coreProperties>
</file>